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28" w:rsidRPr="00C47228" w:rsidRDefault="00C47228" w:rsidP="00F271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228">
        <w:rPr>
          <w:rFonts w:ascii="Times New Roman" w:hAnsi="Times New Roman" w:cs="Times New Roman"/>
          <w:b/>
          <w:sz w:val="36"/>
          <w:szCs w:val="36"/>
        </w:rPr>
        <w:t>Функциональная грамотность</w:t>
      </w:r>
    </w:p>
    <w:p w:rsidR="00C47228" w:rsidRPr="00C47228" w:rsidRDefault="00C47228" w:rsidP="00F2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28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и оценке функциональной грамотн</w:t>
      </w:r>
      <w:r w:rsidR="001100D1">
        <w:rPr>
          <w:rFonts w:ascii="Times New Roman" w:hAnsi="Times New Roman" w:cs="Times New Roman"/>
          <w:b/>
          <w:sz w:val="28"/>
          <w:szCs w:val="28"/>
        </w:rPr>
        <w:t xml:space="preserve">ости обучающихся в 2022-2023 учебном </w:t>
      </w:r>
      <w:r w:rsidRPr="00C4722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Международные исследования оказали в последние годы наибольшее влияние на развитие образования в мире, в том числе и в России. Не учитывать результаты международных исследований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Pr="00C47228">
        <w:rPr>
          <w:rFonts w:ascii="Times New Roman" w:hAnsi="Times New Roman" w:cs="Times New Roman"/>
          <w:sz w:val="28"/>
          <w:szCs w:val="28"/>
        </w:rPr>
        <w:t>общеучебную</w:t>
      </w:r>
      <w:proofErr w:type="spellEnd"/>
      <w:r w:rsidRPr="00C47228">
        <w:rPr>
          <w:rFonts w:ascii="Times New Roman" w:hAnsi="Times New Roman" w:cs="Times New Roman"/>
          <w:sz w:val="28"/>
          <w:szCs w:val="28"/>
        </w:rPr>
        <w:t xml:space="preserve"> компетенцию, что на современном этапе обеспечивается за счет внедрения Федерального государственного образовательного стандарта (далее ФГОС) всех ступеней образования.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228">
        <w:rPr>
          <w:rFonts w:ascii="Times New Roman" w:hAnsi="Times New Roman" w:cs="Times New Roman"/>
          <w:sz w:val="28"/>
          <w:szCs w:val="28"/>
          <w:u w:val="single"/>
        </w:rPr>
        <w:t>Выделены отличительные черты функциональной грамотности: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1) направленность на решение бытовых проблем;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3) связь с решением стандартных, стереотипных задач;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4) это всегда некоторый элементарный (базовый) уровень навыков чтения и письма.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47228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C47228">
        <w:rPr>
          <w:rFonts w:ascii="Times New Roman" w:hAnsi="Times New Roman" w:cs="Times New Roman"/>
          <w:sz w:val="28"/>
          <w:szCs w:val="28"/>
        </w:rPr>
        <w:t xml:space="preserve"> – это уровень грамотности человека, определяющий его деятельность с использованием печатного слова в быту.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b/>
          <w:sz w:val="28"/>
          <w:szCs w:val="28"/>
        </w:rPr>
        <w:t>Мониторинг формирования функциональной грамотности</w:t>
      </w:r>
      <w:r w:rsidRPr="00C47228">
        <w:rPr>
          <w:rFonts w:ascii="Times New Roman" w:hAnsi="Times New Roman" w:cs="Times New Roman"/>
          <w:sz w:val="28"/>
          <w:szCs w:val="28"/>
        </w:rPr>
        <w:t xml:space="preserve"> 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 PISA. При этом используются все отечественные инновационные разработки в данной области.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Концептуальные подходы для мониторинга формирования функциональной грамотности разрабатываются с учетом особенностей </w:t>
      </w:r>
      <w:r w:rsidRPr="00C47228">
        <w:rPr>
          <w:rFonts w:ascii="Times New Roman" w:hAnsi="Times New Roman" w:cs="Times New Roman"/>
          <w:sz w:val="28"/>
          <w:szCs w:val="28"/>
        </w:rPr>
        <w:lastRenderedPageBreak/>
        <w:t>учащихся, для которых предназначены задания мониторинга (в 2021 году – 4, 8 классы).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креативному мышлению.</w:t>
      </w:r>
    </w:p>
    <w:p w:rsidR="00C47228" w:rsidRPr="00C47228" w:rsidRDefault="00C47228" w:rsidP="00F27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Задания, объединенные в тематические блоки, составляют основу инструментария для оценки функциональной грамотности (</w:t>
      </w:r>
      <w:r w:rsidR="00F2718D" w:rsidRPr="00C47228">
        <w:rPr>
          <w:rFonts w:ascii="Times New Roman" w:hAnsi="Times New Roman" w:cs="Times New Roman"/>
          <w:sz w:val="28"/>
          <w:szCs w:val="28"/>
        </w:rPr>
        <w:t>также,</w:t>
      </w:r>
      <w:r w:rsidRPr="00C47228">
        <w:rPr>
          <w:rFonts w:ascii="Times New Roman" w:hAnsi="Times New Roman" w:cs="Times New Roman"/>
          <w:sz w:val="28"/>
          <w:szCs w:val="28"/>
        </w:rPr>
        <w:t xml:space="preserve">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</w:t>
      </w:r>
      <w:r w:rsidR="00F2718D" w:rsidRPr="00C47228">
        <w:rPr>
          <w:rFonts w:ascii="Times New Roman" w:hAnsi="Times New Roman" w:cs="Times New Roman"/>
          <w:sz w:val="28"/>
          <w:szCs w:val="28"/>
        </w:rPr>
        <w:t>что,</w:t>
      </w:r>
      <w:r w:rsidRPr="00C47228">
        <w:rPr>
          <w:rFonts w:ascii="Times New Roman" w:hAnsi="Times New Roman" w:cs="Times New Roman"/>
          <w:sz w:val="28"/>
          <w:szCs w:val="28"/>
        </w:rPr>
        <w:t xml:space="preserve">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C47228" w:rsidRPr="00C47228" w:rsidRDefault="00C47228" w:rsidP="00F2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28">
        <w:rPr>
          <w:rFonts w:ascii="Times New Roman" w:hAnsi="Times New Roman" w:cs="Times New Roman"/>
          <w:b/>
          <w:sz w:val="28"/>
          <w:szCs w:val="28"/>
        </w:rPr>
        <w:t>В настоящее время разработаны Интернет-ресурсы, контент которых можно использовать для развития и оценки функциональной грамотности обучающихся:</w:t>
      </w:r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1. Электронный банк заданий: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100D1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https://fg.resh.edu.ru/</w:t>
        </w:r>
      </w:hyperlink>
      <w:r w:rsidR="001100D1">
        <w:rPr>
          <w:rFonts w:ascii="Times New Roman" w:hAnsi="Times New Roman" w:cs="Times New Roman"/>
          <w:sz w:val="28"/>
          <w:szCs w:val="28"/>
        </w:rPr>
        <w:t xml:space="preserve"> </w:t>
      </w:r>
      <w:r w:rsidRPr="00C47228">
        <w:rPr>
          <w:rFonts w:ascii="Times New Roman" w:hAnsi="Times New Roman" w:cs="Times New Roman"/>
          <w:sz w:val="28"/>
          <w:szCs w:val="28"/>
        </w:rPr>
        <w:t>.</w:t>
      </w:r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</w:t>
      </w:r>
      <w:r w:rsidR="001100D1" w:rsidRPr="00C47228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6" w:history="1">
        <w:r w:rsidR="001100D1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https://resh.edu.ru/instruction</w:t>
        </w:r>
      </w:hyperlink>
      <w:r w:rsidR="001100D1">
        <w:rPr>
          <w:rFonts w:ascii="Times New Roman" w:hAnsi="Times New Roman" w:cs="Times New Roman"/>
          <w:sz w:val="28"/>
          <w:szCs w:val="28"/>
        </w:rPr>
        <w:t xml:space="preserve"> </w:t>
      </w:r>
      <w:r w:rsidRPr="00C47228">
        <w:rPr>
          <w:rFonts w:ascii="Times New Roman" w:hAnsi="Times New Roman" w:cs="Times New Roman"/>
          <w:sz w:val="28"/>
          <w:szCs w:val="28"/>
        </w:rPr>
        <w:t>.</w:t>
      </w:r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2. Общероссийская оценка по модели PISA. </w:t>
      </w:r>
      <w:proofErr w:type="spellStart"/>
      <w:r w:rsidRPr="00C4722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47228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 </w:t>
      </w:r>
      <w:hyperlink r:id="rId7" w:history="1">
        <w:r w:rsidR="001100D1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https://fioco.ru/vebinar-shkoly-ocenka-pisa</w:t>
        </w:r>
      </w:hyperlink>
      <w:r w:rsidRPr="00C47228">
        <w:rPr>
          <w:rFonts w:ascii="Times New Roman" w:hAnsi="Times New Roman" w:cs="Times New Roman"/>
          <w:sz w:val="28"/>
          <w:szCs w:val="28"/>
        </w:rPr>
        <w:t>.</w:t>
      </w:r>
      <w:r w:rsidR="001100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3. Открытые задания </w:t>
      </w:r>
      <w:hyperlink r:id="rId8" w:history="1">
        <w:r w:rsidR="001100D1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https://fioco.ru/примеры-задач-pisa</w:t>
        </w:r>
      </w:hyperlink>
      <w:r w:rsidRPr="00C47228">
        <w:rPr>
          <w:rFonts w:ascii="Times New Roman" w:hAnsi="Times New Roman" w:cs="Times New Roman"/>
          <w:sz w:val="28"/>
          <w:szCs w:val="28"/>
        </w:rPr>
        <w:t>.</w:t>
      </w:r>
      <w:r w:rsidR="0011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28" w:rsidRPr="00C47228" w:rsidRDefault="00C47228" w:rsidP="001100D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lastRenderedPageBreak/>
        <w:t xml:space="preserve">4. Примеры открытых заданий PISA по читательской, математической, естественнонаучной, финансовой грамотности и заданий по совместному решению задач 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http://center-imc.ru/wp-content/uploads/2020/02/10120.pdf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  <w:r w:rsidRPr="00C47228">
        <w:rPr>
          <w:rFonts w:ascii="Times New Roman" w:hAnsi="Times New Roman" w:cs="Times New Roman"/>
          <w:sz w:val="28"/>
          <w:szCs w:val="28"/>
        </w:rPr>
        <w:t>.</w:t>
      </w:r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5.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 </w:t>
      </w:r>
      <w:hyperlink r:id="rId10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  <w:r w:rsidRPr="00C47228">
        <w:rPr>
          <w:rFonts w:ascii="Times New Roman" w:hAnsi="Times New Roman" w:cs="Times New Roman"/>
          <w:sz w:val="28"/>
          <w:szCs w:val="28"/>
        </w:rPr>
        <w:t>.</w:t>
      </w:r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6. Демонстрационные материалы для оценки функциональной грамотности учащихся 5 и 7 классов </w:t>
      </w:r>
      <w:hyperlink r:id="rId11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http://skiv.instrao.ru/support/demonstratsionnye-materialya/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  <w:r w:rsidRPr="00C47228">
        <w:rPr>
          <w:rFonts w:ascii="Times New Roman" w:hAnsi="Times New Roman" w:cs="Times New Roman"/>
          <w:sz w:val="28"/>
          <w:szCs w:val="28"/>
        </w:rPr>
        <w:t>.</w:t>
      </w:r>
    </w:p>
    <w:p w:rsidR="00C47228" w:rsidRPr="00C47228" w:rsidRDefault="00C47228" w:rsidP="001100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4722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47228">
        <w:rPr>
          <w:rFonts w:ascii="Times New Roman" w:hAnsi="Times New Roman" w:cs="Times New Roman"/>
          <w:sz w:val="28"/>
          <w:szCs w:val="28"/>
        </w:rPr>
        <w:t xml:space="preserve"> для учителей-предметников по функциональной грамотности </w:t>
      </w:r>
      <w:hyperlink r:id="rId12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https://prosv.ru/webinars</w:t>
        </w:r>
      </w:hyperlink>
      <w:r w:rsidRPr="00C47228">
        <w:rPr>
          <w:rFonts w:ascii="Times New Roman" w:hAnsi="Times New Roman" w:cs="Times New Roman"/>
          <w:sz w:val="28"/>
          <w:szCs w:val="28"/>
        </w:rPr>
        <w:t>.</w:t>
      </w:r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28" w:rsidRPr="00C47228" w:rsidRDefault="00C47228" w:rsidP="00110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28">
        <w:rPr>
          <w:rFonts w:ascii="Times New Roman" w:hAnsi="Times New Roman" w:cs="Times New Roman"/>
          <w:b/>
          <w:sz w:val="28"/>
          <w:szCs w:val="28"/>
        </w:rPr>
        <w:t>Рекомендуемые электронные ресурсы (для формирования функциональной грамотности)</w:t>
      </w:r>
    </w:p>
    <w:p w:rsidR="00C47228" w:rsidRPr="00C47228" w:rsidRDefault="00C47228" w:rsidP="001100D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 Российской Академии наук»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100D1" w:rsidRPr="002A47B1">
          <w:rPr>
            <w:rStyle w:val="a4"/>
            <w:rFonts w:ascii="Times New Roman" w:hAnsi="Times New Roman" w:cs="Times New Roman"/>
            <w:sz w:val="28"/>
            <w:szCs w:val="28"/>
          </w:rPr>
          <w:t>http://skiv.instrao.ru/support/demonstratsionnye-materialya/chitatelskaya-gramotnost.php</w:t>
        </w:r>
      </w:hyperlink>
      <w:r w:rsidR="0011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28" w:rsidRPr="00C47228" w:rsidRDefault="00C47228" w:rsidP="001100D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СИПКРО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http://old.sipkro.ru/index.php/86-%D0%BF%D0%BE%D0%B4%D1</w:t>
        </w:r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80%D0%B0%D0%B7%D0%B4%D0%B5%D0%BB%D0%B5%D0%BD%D0%B8%D1%8F/1381-fgo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28" w:rsidRPr="00C47228" w:rsidRDefault="00C47228" w:rsidP="001100D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https://media.prosv.ru/fg/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28" w:rsidRPr="00C47228" w:rsidRDefault="00C47228" w:rsidP="001100D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Банк тестов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https://banktestov.ru/test/3674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28" w:rsidRPr="00C47228" w:rsidRDefault="00C47228" w:rsidP="001100D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Московский центр качества образования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https://mcko.ru/articles/2127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0D" w:rsidRPr="00C47228" w:rsidRDefault="00C47228" w:rsidP="001100D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47228">
        <w:rPr>
          <w:rFonts w:ascii="Times New Roman" w:hAnsi="Times New Roman" w:cs="Times New Roman"/>
          <w:sz w:val="28"/>
          <w:szCs w:val="28"/>
        </w:rPr>
        <w:t>Марафон по функциональной грамотности. Яндекс-Учебник</w:t>
      </w:r>
      <w:r w:rsidR="0038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2718D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https://yandex.ru/promo/education/specpro/marathon2020/main</w:t>
        </w:r>
      </w:hyperlink>
      <w:r w:rsidR="00F271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B0D" w:rsidRPr="00C4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22B"/>
    <w:multiLevelType w:val="hybridMultilevel"/>
    <w:tmpl w:val="8766F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28"/>
    <w:rsid w:val="001100D1"/>
    <w:rsid w:val="0038732F"/>
    <w:rsid w:val="00C47228"/>
    <w:rsid w:val="00F12B0D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EA3B"/>
  <w15:chartTrackingRefBased/>
  <w15:docId w15:val="{81E24A24-B567-4B68-AAA6-FBDDC20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1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7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13" Type="http://schemas.openxmlformats.org/officeDocument/2006/relationships/hyperlink" Target="http://skiv.instrao.ru/support/demonstratsionnye-materialya/chitatelskaya-gramotnost.php" TargetMode="External"/><Relationship Id="rId18" Type="http://schemas.openxmlformats.org/officeDocument/2006/relationships/hyperlink" Target="https://yandex.ru/promo/education/specpro/marathon2020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vebinar-shkoly-ocenka-pisa" TargetMode="External"/><Relationship Id="rId12" Type="http://schemas.openxmlformats.org/officeDocument/2006/relationships/hyperlink" Target="https://prosv.ru/webinars" TargetMode="External"/><Relationship Id="rId17" Type="http://schemas.openxmlformats.org/officeDocument/2006/relationships/hyperlink" Target="https://mcko.ru/articles/21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testov.ru/test/36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instruction" TargetMode="External"/><Relationship Id="rId11" Type="http://schemas.openxmlformats.org/officeDocument/2006/relationships/hyperlink" Target="http://skiv.instrao.ru/support/demonstratsionnye-materialya/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s://media.prosv.ru/fg/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://old.sipkro.ru/index.php/86-%D0%BF%D0%BE%D0%B4%D1%80%D0%B0%D0%B7%D0%B4%D0%B5%D0%BB%D0%B5%D0%BD%D0%B8%D1%8F/1381-f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2023-03-10T22:13:00Z</dcterms:created>
  <dcterms:modified xsi:type="dcterms:W3CDTF">2023-03-10T22:13:00Z</dcterms:modified>
</cp:coreProperties>
</file>