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6928485</wp:posOffset>
            </wp:positionH>
            <wp:positionV relativeFrom="paragraph">
              <wp:posOffset>0</wp:posOffset>
            </wp:positionV>
            <wp:extent cx="26289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3" y="21388"/>
                <wp:lineTo x="2144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C4" w:rsidRDefault="00FC4F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0B4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план мероприятий</w:t>
      </w:r>
      <w:r w:rsidR="004B2FDE">
        <w:rPr>
          <w:rFonts w:ascii="Times New Roman" w:hAnsi="Times New Roman" w:cs="Times New Roman"/>
          <w:b/>
          <w:sz w:val="28"/>
          <w:szCs w:val="28"/>
        </w:rPr>
        <w:t xml:space="preserve"> центра цифрового образования детей </w:t>
      </w:r>
      <w:r>
        <w:rPr>
          <w:rFonts w:ascii="Times New Roman" w:hAnsi="Times New Roman" w:cs="Times New Roman"/>
          <w:b/>
          <w:sz w:val="28"/>
          <w:szCs w:val="28"/>
        </w:rPr>
        <w:t>«IT-куб» на 202</w:t>
      </w:r>
      <w:r w:rsidR="00FC4F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C4F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4E49" w:rsidRDefault="00B04E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017" w:type="dxa"/>
        <w:tblLayout w:type="fixed"/>
        <w:tblLook w:val="04A0" w:firstRow="1" w:lastRow="0" w:firstColumn="1" w:lastColumn="0" w:noHBand="0" w:noVBand="1"/>
      </w:tblPr>
      <w:tblGrid>
        <w:gridCol w:w="533"/>
        <w:gridCol w:w="29"/>
        <w:gridCol w:w="5782"/>
        <w:gridCol w:w="30"/>
        <w:gridCol w:w="2948"/>
        <w:gridCol w:w="29"/>
        <w:gridCol w:w="2835"/>
        <w:gridCol w:w="90"/>
        <w:gridCol w:w="2741"/>
      </w:tblGrid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(при необходимости с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кратким описанием или ссылкой на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нормативные/организационные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аудитория,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участию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41" w:type="dxa"/>
          </w:tcPr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с новостью о</w:t>
            </w:r>
          </w:p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</w:p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B04E49" w:rsidTr="001C455A">
        <w:trPr>
          <w:trHeight w:val="259"/>
        </w:trPr>
        <w:tc>
          <w:tcPr>
            <w:tcW w:w="15017" w:type="dxa"/>
            <w:gridSpan w:val="9"/>
          </w:tcPr>
          <w:p w:rsidR="00B04E49" w:rsidRDefault="000B4BC8" w:rsidP="001C4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 w:rsidP="002962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«IT-куб»,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муниципальном этапе Всероссийской олимпиады школьников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олимпиадах и конкурсах</w:t>
            </w:r>
          </w:p>
        </w:tc>
        <w:tc>
          <w:tcPr>
            <w:tcW w:w="2978" w:type="dxa"/>
            <w:gridSpan w:val="2"/>
          </w:tcPr>
          <w:p w:rsidR="00B04E49" w:rsidRDefault="000B4BC8" w:rsidP="002962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5-11 классов общеобразовательных организаций </w:t>
            </w:r>
          </w:p>
        </w:tc>
        <w:tc>
          <w:tcPr>
            <w:tcW w:w="2954" w:type="dxa"/>
            <w:gridSpan w:val="3"/>
          </w:tcPr>
          <w:p w:rsidR="00B04E49" w:rsidRDefault="000B4BC8" w:rsidP="00FC4F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C4F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C4F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4B2FDE">
        <w:trPr>
          <w:trHeight w:val="1010"/>
        </w:trPr>
        <w:tc>
          <w:tcPr>
            <w:tcW w:w="533" w:type="dxa"/>
            <w:tcBorders>
              <w:top w:val="nil"/>
            </w:tcBorders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9A7E80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  <w:r w:rsidR="001000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0048"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 проектов технической направленности «Эврика»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«IT-куба»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FC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2025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4B2FDE">
        <w:trPr>
          <w:trHeight w:val="954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Pr="00100048" w:rsidRDefault="009A7E80" w:rsidP="009A7E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авиации и космонавтики</w:t>
            </w:r>
            <w:r w:rsidR="001000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0048"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научно-практическая конференция «Ступени к успеху»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9A7E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общеобразовательных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«IT-куба»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Апрель , 202</w:t>
            </w:r>
            <w:r w:rsidR="00FC4FC4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9A7E80">
        <w:trPr>
          <w:trHeight w:val="1124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 патриотической направленности «История Великой Победы в цифре»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 w:rsidP="009A7E8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  <w:r w:rsidR="005B0F9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FC4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, 202</w:t>
            </w:r>
            <w:r w:rsidR="00FC4FC4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9A7E80">
        <w:trPr>
          <w:trHeight w:val="820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Pr="001C455A" w:rsidRDefault="000B4BC8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проектах «Урок цифры», «Билет в будущее»,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НТО 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Junior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>, краевой конкурс «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умники», 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 организатора проекта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1C455A">
        <w:trPr>
          <w:trHeight w:val="488"/>
        </w:trPr>
        <w:tc>
          <w:tcPr>
            <w:tcW w:w="15017" w:type="dxa"/>
            <w:gridSpan w:val="9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2. Организация и участие в региональных конференциях, фестивалях, форумах по</w:t>
            </w:r>
          </w:p>
          <w:p w:rsidR="00B04E49" w:rsidRDefault="000B4BC8" w:rsidP="001C45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обмену опытом работы</w:t>
            </w:r>
          </w:p>
          <w:p w:rsidR="007128AD" w:rsidRDefault="007128AD" w:rsidP="001C4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  <w:tcBorders>
              <w:top w:val="nil"/>
            </w:tcBorders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ED7C89" w:rsidRDefault="00100048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школьников сельских поселений и малых городов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АгроНТРИ</w:t>
            </w:r>
            <w:proofErr w:type="spellEnd"/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Всероссийский научно-технический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ИнтЭРА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FC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</w:t>
            </w:r>
            <w:r w:rsidR="00FC4F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Министерством просвещения Российской Федерации и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России»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центров «Точка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роста», «IT-куб», в мероприятиях, организуемых 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России», в том числе в программах ДПО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определяемые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 мероприятий по обновлению инфраструктуры общеобразовательных организаций и организации образовательных событий с участием СМИ и размещением информации в социальных сетях (не менее 5 информационных поводов в течение учебного года)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«IT-куб», СМИ</w:t>
            </w:r>
          </w:p>
        </w:tc>
        <w:tc>
          <w:tcPr>
            <w:tcW w:w="2954" w:type="dxa"/>
            <w:gridSpan w:val="3"/>
          </w:tcPr>
          <w:p w:rsidR="00B04E49" w:rsidRDefault="000B4BC8" w:rsidP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1" w:type="dxa"/>
          </w:tcPr>
          <w:p w:rsidR="008F37B7" w:rsidRDefault="008F37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</w:tcPr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 в образовательных организациях, на базе которых созданы центры «Точка роста», «IT-куба»,.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«IT-куб»,  СМИ</w:t>
            </w:r>
          </w:p>
        </w:tc>
        <w:tc>
          <w:tcPr>
            <w:tcW w:w="2954" w:type="dxa"/>
            <w:gridSpan w:val="3"/>
          </w:tcPr>
          <w:p w:rsidR="00B04E49" w:rsidRDefault="000B4BC8" w:rsidP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центров «Точка роста»,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сетевых программ для обучающихся 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в Центрах Точка роста, «IT-куб»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 сетевых договоров между ОО, на базе которых созданы Ц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ентры «Точка Роста», «IT-куб»,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иными организациями (в том числе, образовательными)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«Точка роста», «IT-куб».</w:t>
            </w:r>
          </w:p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B04E49" w:rsidRDefault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741" w:type="dxa"/>
          </w:tcPr>
          <w:p w:rsidR="00902BD9" w:rsidRDefault="00902BD9" w:rsidP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7128AD">
        <w:trPr>
          <w:trHeight w:val="419"/>
        </w:trPr>
        <w:tc>
          <w:tcPr>
            <w:tcW w:w="15017" w:type="dxa"/>
            <w:gridSpan w:val="9"/>
          </w:tcPr>
          <w:p w:rsidR="00B04E49" w:rsidRPr="007128AD" w:rsidRDefault="000B4BC8" w:rsidP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7128AD" w:rsidTr="007128AD">
        <w:trPr>
          <w:trHeight w:val="419"/>
        </w:trPr>
        <w:tc>
          <w:tcPr>
            <w:tcW w:w="562" w:type="dxa"/>
            <w:gridSpan w:val="2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«Код будущего» на площадке университета «Синергия», на платформе «УЧИ.ДОМА»</w:t>
            </w:r>
          </w:p>
        </w:tc>
        <w:tc>
          <w:tcPr>
            <w:tcW w:w="2977" w:type="dxa"/>
            <w:gridSpan w:val="2"/>
          </w:tcPr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«IT-куб».</w:t>
            </w:r>
          </w:p>
        </w:tc>
        <w:tc>
          <w:tcPr>
            <w:tcW w:w="2835" w:type="dxa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1" w:type="dxa"/>
            <w:gridSpan w:val="2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7. Организация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муниципальных родительских собраний на базе цен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тров «Точка роста», «IT- куба»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профессий будущего ранней профориентации школьников, приобретению актуальных практических навыков и компетенций за счет ресурсов системы общего и дополнительного образования, результативности детей в освоении предметов естественно-научной и технологической направленностей,  имеющихся в оснащенных  в  рамках  нацпроекта  «Образование»  образовательных  организаций  для поддержки роди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телей (законных представителей)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популяризации дополнительного образования в сфере IT.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</w:tc>
        <w:tc>
          <w:tcPr>
            <w:tcW w:w="2954" w:type="dxa"/>
            <w:gridSpan w:val="3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r w:rsidR="00FC4FC4">
              <w:rPr>
                <w:rFonts w:ascii="Times New Roman" w:eastAsia="Calibri" w:hAnsi="Times New Roman" w:cs="Times New Roman"/>
                <w:sz w:val="24"/>
                <w:szCs w:val="24"/>
              </w:rPr>
              <w:t>ябрь  2024 г – май 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8. Развитие проектной деятельности обучающихся общеобразовательных организаций за счет ресурсов</w:t>
            </w:r>
          </w:p>
          <w:p w:rsidR="00B04E49" w:rsidRDefault="000B4BC8" w:rsidP="004B2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  <w:r w:rsidR="004B2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FD49F7" w:rsidRDefault="00FD49F7" w:rsidP="004B2F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FD49F7">
        <w:trPr>
          <w:trHeight w:val="1517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Конференция учащихся «Шаги в науку» по направлению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технологий и робототехнике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Март, 202</w:t>
            </w:r>
            <w:r w:rsidR="00FC4FC4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показывающих низкие образовательные результаты с использованием инфраструктуры центров «Точк</w:t>
            </w:r>
            <w:r w:rsidR="0071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роста», «IT-куб».</w:t>
            </w:r>
          </w:p>
          <w:p w:rsidR="00FD49F7" w:rsidRDefault="00FD49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профессиональных дефицитов педагогов образовательных организаций, на базе которых созданы центры «Точка роста»,</w:t>
            </w:r>
            <w:r>
              <w:rPr>
                <w:rFonts w:eastAsia="Calibri"/>
              </w:rPr>
              <w:t xml:space="preserve"> 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«IT-куб»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краткосрочных программ повышения квалификации по результатам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 w:rsidP="00FD49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 w:rsidP="004B2FDE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руководителей ОУ «Ресурсы центра цифрового образования «IT- куба» для образовательных учреждений города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управление образования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FC4FC4" w:rsidP="00FC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2024</w:t>
            </w:r>
            <w:r w:rsidR="004B2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– май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2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E49" w:rsidRDefault="00B04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FC4FC4" w:rsidP="00FC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F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122555</wp:posOffset>
            </wp:positionV>
            <wp:extent cx="1152525" cy="606425"/>
            <wp:effectExtent l="0" t="0" r="9525" b="3175"/>
            <wp:wrapThrough wrapText="bothSides">
              <wp:wrapPolygon edited="0">
                <wp:start x="0" y="0"/>
                <wp:lineTo x="0" y="21035"/>
                <wp:lineTo x="21421" y="21035"/>
                <wp:lineTo x="21421" y="0"/>
                <wp:lineTo x="0" y="0"/>
              </wp:wrapPolygon>
            </wp:wrapThrough>
            <wp:docPr id="1" name="Рисунок 1" descr="C:\Users\Home\Desktop\Новая папка (2)\Скриншот 14-11-2023 21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 (2)\Скриншот 14-11-2023 2105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989" w:rsidRDefault="00CE0989" w:rsidP="00FC4FC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24F1C">
        <w:rPr>
          <w:rFonts w:ascii="Times New Roman" w:hAnsi="Times New Roman" w:cs="Times New Roman"/>
          <w:color w:val="000000"/>
          <w:sz w:val="27"/>
          <w:szCs w:val="27"/>
        </w:rPr>
        <w:t xml:space="preserve">Руководитель центра цифрового образования </w:t>
      </w:r>
    </w:p>
    <w:p w:rsidR="00CE0989" w:rsidRPr="00524F1C" w:rsidRDefault="007128AD" w:rsidP="00FC4FC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детей «IT – КУБ.</w:t>
      </w:r>
      <w:r w:rsidR="00AA1767">
        <w:rPr>
          <w:rFonts w:ascii="Times New Roman" w:hAnsi="Times New Roman" w:cs="Times New Roman"/>
          <w:color w:val="000000"/>
          <w:sz w:val="27"/>
          <w:szCs w:val="27"/>
        </w:rPr>
        <w:t>УССУРИЙСК</w:t>
      </w:r>
      <w:r w:rsidR="00CE0989" w:rsidRPr="00524F1C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AA1767">
        <w:rPr>
          <w:rFonts w:ascii="Times New Roman" w:hAnsi="Times New Roman" w:cs="Times New Roman"/>
          <w:color w:val="000000"/>
          <w:sz w:val="27"/>
          <w:szCs w:val="27"/>
        </w:rPr>
        <w:t>П.В. Яковлева</w:t>
      </w:r>
    </w:p>
    <w:p w:rsidR="00B04E49" w:rsidRDefault="00B04E49" w:rsidP="00CE0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E49" w:rsidSect="00FC4FC4">
      <w:pgSz w:w="16838" w:h="11906" w:orient="landscape"/>
      <w:pgMar w:top="284" w:right="1134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11F2"/>
    <w:multiLevelType w:val="multilevel"/>
    <w:tmpl w:val="34643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F910E6"/>
    <w:multiLevelType w:val="multilevel"/>
    <w:tmpl w:val="F2146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49"/>
    <w:rsid w:val="000B4BC8"/>
    <w:rsid w:val="00100048"/>
    <w:rsid w:val="001540E0"/>
    <w:rsid w:val="001C0C6D"/>
    <w:rsid w:val="001C455A"/>
    <w:rsid w:val="002962A1"/>
    <w:rsid w:val="00493F99"/>
    <w:rsid w:val="004B2FDE"/>
    <w:rsid w:val="005B0F90"/>
    <w:rsid w:val="007128AD"/>
    <w:rsid w:val="008F37B7"/>
    <w:rsid w:val="00902BD9"/>
    <w:rsid w:val="009A7E80"/>
    <w:rsid w:val="00A549A1"/>
    <w:rsid w:val="00A92EF5"/>
    <w:rsid w:val="00AA1767"/>
    <w:rsid w:val="00B04E49"/>
    <w:rsid w:val="00CE0989"/>
    <w:rsid w:val="00ED7C89"/>
    <w:rsid w:val="00FC4FC4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7441"/>
  <w15:docId w15:val="{BEE1527A-66C2-4F9B-8B3F-44C17AB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271419"/>
    <w:pPr>
      <w:ind w:left="720"/>
      <w:contextualSpacing/>
    </w:pPr>
  </w:style>
  <w:style w:type="paragraph" w:styleId="a9">
    <w:name w:val="No Spacing"/>
    <w:qFormat/>
  </w:style>
  <w:style w:type="table" w:styleId="aa">
    <w:name w:val="Table Grid"/>
    <w:basedOn w:val="a1"/>
    <w:uiPriority w:val="59"/>
    <w:rsid w:val="00EB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3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Home</cp:lastModifiedBy>
  <cp:revision>2</cp:revision>
  <dcterms:created xsi:type="dcterms:W3CDTF">2024-06-24T11:07:00Z</dcterms:created>
  <dcterms:modified xsi:type="dcterms:W3CDTF">2024-06-24T11:07:00Z</dcterms:modified>
  <dc:language>ru-RU</dc:language>
</cp:coreProperties>
</file>